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2"/>
        </w:rPr>
        <w:t>JAVNI POZIV</w:t>
      </w:r>
    </w:p>
    <w:p>
      <w:pPr>
        <w:jc w:val="center"/>
      </w:pPr>
      <w:r>
        <w:rPr>
          <w:i/>
          <w:sz w:val="22"/>
        </w:rPr>
        <w:t>za učešće u konkursu za godišnju nagradu „OBUKOM DO KVALITETA POSLOVANJA 2026“</w:t>
      </w:r>
    </w:p>
    <w:p>
      <w:r>
        <w:t>Asocijacija za kvalitet i standardizaciju Srbije poziva organizacije sa teritorije Republike Srbije da se prijave za godišnju nagradu „Obukom do kvaliteta poslovanja 2026“.</w:t>
      </w:r>
    </w:p>
    <w:p>
      <w:pPr>
        <w:pStyle w:val="Heading1"/>
      </w:pPr>
      <w:r>
        <w:t>1. Cilj konkursa</w:t>
      </w:r>
    </w:p>
    <w:p>
      <w:r>
        <w:t>Nagrada prepoznaje organizacije koje sistematski ulažu u znanje i kompetencije zaposlenih i stečena znanja pretvaraju u konkretna unapređenja poslovanja.</w:t>
      </w:r>
    </w:p>
    <w:p>
      <w:pPr>
        <w:pStyle w:val="Heading1"/>
      </w:pPr>
      <w:r>
        <w:t>2. Ko može da se prijavi</w:t>
      </w:r>
    </w:p>
    <w:p>
      <w:r>
        <w:t>Privredna društva, preduzetnici, javne ustanove, javna preduzeća, organi javne uprave i druge organizacije koje ispunjavaju uslove iz Pravilnika.</w:t>
      </w:r>
    </w:p>
    <w:p>
      <w:pPr>
        <w:pStyle w:val="Heading1"/>
      </w:pPr>
      <w:r>
        <w:t>3. Period koji se ocenjuje</w:t>
      </w:r>
    </w:p>
    <w:p>
      <w:r>
        <w:t>Podaci se odnose na period 1. januar – 31. decembar 2025. godine, osim ako se u konačnom pozivu odredi drugačiji period.</w:t>
      </w:r>
    </w:p>
    <w:p>
      <w:pPr>
        <w:pStyle w:val="Heading1"/>
      </w:pPr>
      <w:r>
        <w:t>4. Kriterijumi</w:t>
      </w:r>
    </w:p>
    <w:p>
      <w:r>
        <w:t>Obim i obuhvat obuka – 25; Kvalitet i sistematičnost – 25; Ulaganje u zaposlene – 20; Rezultati i efekti – 30. Ukupno 100 bodova.</w:t>
      </w:r>
    </w:p>
    <w:p>
      <w:pPr>
        <w:pStyle w:val="Heading1"/>
      </w:pPr>
      <w:r>
        <w:t>5. Način prijave</w:t>
      </w:r>
    </w:p>
    <w:p>
      <w:r>
        <w:t>Prijava se podnosi putem elektronskog prijavnog obrasca Asocijacije, uz dostavljanje obaveznih podataka i dokaza.</w:t>
      </w:r>
    </w:p>
    <w:p>
      <w:pPr>
        <w:pStyle w:val="Heading1"/>
      </w:pPr>
      <w:r>
        <w:t>6. Potrebna dokumentacija</w:t>
      </w:r>
    </w:p>
    <w:p>
      <w:r>
        <w:t>Prijavni obrazac, pregled realizovanih obuka, izjava o tačnosti podataka, najmanje jedan dokaz o planiranju/organizaciji obuka i najmanje jedan primer efekta obuke. Dodatna dokumentacija može se dostaviti dobrovoljno ili na zahtev Komisije.</w:t>
      </w:r>
    </w:p>
    <w:p>
      <w:pPr>
        <w:pStyle w:val="Heading1"/>
      </w:pPr>
      <w:r>
        <w:t>7. Rok</w:t>
      </w:r>
    </w:p>
    <w:p>
      <w:r>
        <w:t>Rok za prijavu: __________ 2026. godine.</w:t>
      </w:r>
    </w:p>
    <w:p>
      <w:pPr>
        <w:pStyle w:val="Heading1"/>
      </w:pPr>
      <w:r>
        <w:t>8. Rezultati i dodela</w:t>
      </w:r>
    </w:p>
    <w:p>
      <w:r>
        <w:t>Rang-listu utvrđuje Komisija, a nagrada se dodeljuje na događaju Asocijacije. Dobitnik po pravilu mora ostvariti najmanje 70 bodova.</w:t>
      </w:r>
    </w:p>
    <w:p>
      <w:pPr>
        <w:pStyle w:val="Heading1"/>
      </w:pPr>
      <w:r>
        <w:t>9. Kontakt</w:t>
      </w:r>
    </w:p>
    <w:p>
      <w:r>
        <w:t>Asocijacija za kvalitet i standardizaciju Srbije | e-mail: __________ | telefon: __________</w:t>
      </w:r>
    </w:p>
    <w:p>
      <w:r>
        <w:t>Detaljni kriterijumi i način ocenjivanja utvrđeni su Pravilnikom o uslovima, kriterijumima i postupku dodele nagrade „Obukom do kvaliteta poslovanja“.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